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D9E6C" w14:textId="77777777" w:rsidR="00A91F0F" w:rsidRDefault="00A91F0F"/>
    <w:p w14:paraId="68C35A64" w14:textId="77777777" w:rsidR="00A91F0F" w:rsidRDefault="00A91F0F"/>
    <w:p w14:paraId="296FA145" w14:textId="77777777" w:rsidR="00A91F0F" w:rsidRDefault="00A91F0F"/>
    <w:p w14:paraId="3A8A9FF8" w14:textId="77777777" w:rsidR="00A91F0F" w:rsidRDefault="00A91F0F"/>
    <w:p w14:paraId="7327C701" w14:textId="77777777" w:rsidR="00A91F0F" w:rsidRDefault="00A91F0F"/>
    <w:p w14:paraId="580A705E" w14:textId="77777777" w:rsidR="00A91F0F" w:rsidRDefault="00000000">
      <w:pPr>
        <w:pBdr>
          <w:top w:val="nil"/>
          <w:left w:val="nil"/>
          <w:bottom w:val="nil"/>
          <w:right w:val="nil"/>
          <w:between w:val="nil"/>
        </w:pBdr>
        <w:rPr>
          <w:rFonts w:ascii="Francois One" w:eastAsia="Francois One" w:hAnsi="Francois One" w:cs="Francois One"/>
          <w:color w:val="17355A"/>
          <w:sz w:val="88"/>
          <w:szCs w:val="88"/>
        </w:rPr>
      </w:pPr>
      <w:r>
        <w:rPr>
          <w:rFonts w:ascii="Francois One" w:eastAsia="Francois One" w:hAnsi="Francois One" w:cs="Francois One"/>
          <w:color w:val="17355A"/>
          <w:sz w:val="88"/>
          <w:szCs w:val="88"/>
        </w:rPr>
        <w:t xml:space="preserve">Learner Appeals, Reporting and </w:t>
      </w:r>
    </w:p>
    <w:p w14:paraId="23859B7E" w14:textId="77777777" w:rsidR="00A91F0F" w:rsidRDefault="00000000">
      <w:pPr>
        <w:pBdr>
          <w:top w:val="nil"/>
          <w:left w:val="nil"/>
          <w:bottom w:val="nil"/>
          <w:right w:val="nil"/>
          <w:between w:val="nil"/>
        </w:pBdr>
        <w:rPr>
          <w:rFonts w:ascii="Francois One" w:eastAsia="Francois One" w:hAnsi="Francois One" w:cs="Francois One"/>
          <w:color w:val="17355A"/>
          <w:sz w:val="88"/>
          <w:szCs w:val="88"/>
        </w:rPr>
      </w:pPr>
      <w:r>
        <w:rPr>
          <w:rFonts w:ascii="Francois One" w:eastAsia="Francois One" w:hAnsi="Francois One" w:cs="Francois One"/>
          <w:color w:val="17355A"/>
          <w:sz w:val="88"/>
          <w:szCs w:val="88"/>
        </w:rPr>
        <w:t>Handling Procedure</w:t>
      </w:r>
    </w:p>
    <w:p w14:paraId="57AB0657" w14:textId="55084C9F" w:rsidR="00A91F0F" w:rsidRDefault="00000000">
      <w:pPr>
        <w:pBdr>
          <w:top w:val="nil"/>
          <w:left w:val="nil"/>
          <w:bottom w:val="nil"/>
          <w:right w:val="nil"/>
          <w:between w:val="nil"/>
        </w:pBdr>
        <w:rPr>
          <w:rFonts w:ascii="Francois One" w:eastAsia="Francois One" w:hAnsi="Francois One" w:cs="Francois One"/>
          <w:color w:val="2D5D6C"/>
          <w:sz w:val="70"/>
          <w:szCs w:val="70"/>
        </w:rPr>
      </w:pPr>
      <w:r>
        <w:rPr>
          <w:rFonts w:ascii="Francois One" w:eastAsia="Francois One" w:hAnsi="Francois One" w:cs="Francois One"/>
          <w:color w:val="2D5D6C"/>
          <w:sz w:val="70"/>
          <w:szCs w:val="70"/>
        </w:rPr>
        <w:t xml:space="preserve">Learner Appeals </w:t>
      </w:r>
      <w:r w:rsidR="00C66086">
        <w:rPr>
          <w:rFonts w:ascii="Francois One" w:eastAsia="Francois One" w:hAnsi="Francois One" w:cs="Francois One"/>
          <w:color w:val="2D5D6C"/>
          <w:sz w:val="70"/>
          <w:szCs w:val="70"/>
        </w:rPr>
        <w:t>Form Stage 1</w:t>
      </w:r>
    </w:p>
    <w:p w14:paraId="571F2214" w14:textId="7FE71492" w:rsidR="00A91F0F" w:rsidRPr="00C66086" w:rsidRDefault="00000000">
      <w:pPr>
        <w:pBdr>
          <w:top w:val="nil"/>
          <w:left w:val="nil"/>
          <w:bottom w:val="nil"/>
          <w:right w:val="nil"/>
          <w:between w:val="nil"/>
        </w:pBdr>
        <w:rPr>
          <w:rFonts w:ascii="Francois One" w:eastAsia="Francois One" w:hAnsi="Francois One" w:cs="Francois One"/>
          <w:color w:val="17355A"/>
          <w:sz w:val="36"/>
          <w:szCs w:val="36"/>
        </w:rPr>
      </w:pPr>
      <w:r w:rsidRPr="00C66086">
        <w:rPr>
          <w:rFonts w:ascii="Francois One" w:eastAsia="Francois One" w:hAnsi="Francois One" w:cs="Francois One"/>
          <w:color w:val="17355A"/>
          <w:sz w:val="36"/>
          <w:szCs w:val="36"/>
        </w:rPr>
        <w:t>Document reference: Version 1.</w:t>
      </w:r>
      <w:r w:rsidR="00C66086" w:rsidRPr="00C66086">
        <w:rPr>
          <w:rFonts w:ascii="Francois One" w:eastAsia="Francois One" w:hAnsi="Francois One" w:cs="Francois One"/>
          <w:color w:val="17355A"/>
          <w:sz w:val="36"/>
          <w:szCs w:val="36"/>
        </w:rPr>
        <w:t>0</w:t>
      </w:r>
    </w:p>
    <w:p w14:paraId="606B3760" w14:textId="474710C7" w:rsidR="00A91F0F" w:rsidRPr="002524AE" w:rsidRDefault="00000000">
      <w:pPr>
        <w:pBdr>
          <w:top w:val="nil"/>
          <w:left w:val="nil"/>
          <w:bottom w:val="nil"/>
          <w:right w:val="nil"/>
          <w:between w:val="nil"/>
        </w:pBdr>
        <w:rPr>
          <w:rFonts w:ascii="Francois One" w:eastAsia="Francois One" w:hAnsi="Francois One" w:cs="Francois One"/>
          <w:color w:val="17355A"/>
          <w:sz w:val="36"/>
          <w:szCs w:val="36"/>
          <w:lang w:val="fr-FR"/>
        </w:rPr>
      </w:pPr>
      <w:proofErr w:type="gramStart"/>
      <w:r w:rsidRPr="002524AE">
        <w:rPr>
          <w:rFonts w:ascii="Francois One" w:eastAsia="Francois One" w:hAnsi="Francois One" w:cs="Francois One"/>
          <w:color w:val="17355A"/>
          <w:sz w:val="36"/>
          <w:szCs w:val="36"/>
          <w:lang w:val="fr-FR"/>
        </w:rPr>
        <w:t>Date:</w:t>
      </w:r>
      <w:proofErr w:type="gramEnd"/>
      <w:r w:rsidRPr="002524AE">
        <w:rPr>
          <w:rFonts w:ascii="Francois One" w:eastAsia="Francois One" w:hAnsi="Francois One" w:cs="Francois One"/>
          <w:color w:val="17355A"/>
          <w:sz w:val="36"/>
          <w:szCs w:val="36"/>
          <w:lang w:val="fr-FR"/>
        </w:rPr>
        <w:t xml:space="preserve"> </w:t>
      </w:r>
      <w:r w:rsidR="00C66086">
        <w:rPr>
          <w:rFonts w:ascii="Francois One" w:eastAsia="Francois One" w:hAnsi="Francois One" w:cs="Francois One"/>
          <w:color w:val="17355A"/>
          <w:sz w:val="36"/>
          <w:szCs w:val="36"/>
          <w:lang w:val="fr-FR"/>
        </w:rPr>
        <w:t>Oct</w:t>
      </w:r>
      <w:r w:rsidRPr="002524AE">
        <w:rPr>
          <w:rFonts w:ascii="Francois One" w:eastAsia="Francois One" w:hAnsi="Francois One" w:cs="Francois One"/>
          <w:color w:val="17355A"/>
          <w:sz w:val="36"/>
          <w:szCs w:val="36"/>
          <w:lang w:val="fr-FR"/>
        </w:rPr>
        <w:t xml:space="preserve"> 2026</w:t>
      </w:r>
    </w:p>
    <w:p w14:paraId="0C383D1D" w14:textId="77777777" w:rsidR="00A91F0F" w:rsidRDefault="00000000">
      <w:pPr>
        <w:pBdr>
          <w:top w:val="nil"/>
          <w:left w:val="nil"/>
          <w:bottom w:val="nil"/>
          <w:right w:val="nil"/>
          <w:between w:val="nil"/>
        </w:pBdr>
        <w:rPr>
          <w:rFonts w:ascii="Francois One" w:eastAsia="Francois One" w:hAnsi="Francois One" w:cs="Francois One"/>
          <w:color w:val="17355A"/>
          <w:sz w:val="36"/>
          <w:szCs w:val="36"/>
        </w:rPr>
      </w:pPr>
      <w:r>
        <w:rPr>
          <w:rFonts w:ascii="Francois One" w:eastAsia="Francois One" w:hAnsi="Francois One" w:cs="Francois One"/>
          <w:color w:val="17355A"/>
          <w:sz w:val="36"/>
          <w:szCs w:val="36"/>
        </w:rPr>
        <w:t>Procedure review date: Sep 2028</w:t>
      </w:r>
    </w:p>
    <w:p w14:paraId="648D2FD7" w14:textId="77777777" w:rsidR="00A91F0F" w:rsidRDefault="00A91F0F">
      <w:pPr>
        <w:sectPr w:rsidR="00A91F0F">
          <w:headerReference w:type="default" r:id="rId8"/>
          <w:footerReference w:type="default" r:id="rId9"/>
          <w:headerReference w:type="first" r:id="rId10"/>
          <w:pgSz w:w="11906" w:h="16838"/>
          <w:pgMar w:top="1440" w:right="1440" w:bottom="1440" w:left="1440" w:header="708" w:footer="708" w:gutter="0"/>
          <w:pgNumType w:start="1"/>
          <w:cols w:space="720"/>
          <w:titlePg/>
        </w:sectPr>
      </w:pPr>
    </w:p>
    <w:p w14:paraId="17712EB0" w14:textId="77777777" w:rsidR="00A91F0F" w:rsidRDefault="00A91F0F"/>
    <w:p w14:paraId="3031F500" w14:textId="0C5B8C78" w:rsidR="00A91F0F" w:rsidRDefault="00000000" w:rsidP="00C66086">
      <w:pPr>
        <w:rPr>
          <w:rFonts w:ascii="Lato" w:eastAsia="Lato" w:hAnsi="Lato" w:cs="Lato"/>
        </w:rPr>
      </w:pPr>
      <w:r>
        <w:rPr>
          <w:rFonts w:ascii="Lato" w:eastAsia="Lato" w:hAnsi="Lato" w:cs="Lato"/>
        </w:rPr>
        <w:t xml:space="preserve">The appeal should be made to the Volunteer &amp; Workforce Delivery Lead via </w:t>
      </w:r>
      <w:hyperlink r:id="rId11">
        <w:r>
          <w:rPr>
            <w:rFonts w:ascii="Lato" w:eastAsia="Lato" w:hAnsi="Lato" w:cs="Lato"/>
            <w:color w:val="0000FF"/>
            <w:u w:val="single"/>
          </w:rPr>
          <w:t>education@britishrowing.org</w:t>
        </w:r>
      </w:hyperlink>
      <w:r>
        <w:rPr>
          <w:rFonts w:ascii="Lato" w:eastAsia="Lato" w:hAnsi="Lato" w:cs="Lato"/>
        </w:rPr>
        <w:t xml:space="preserve">. </w:t>
      </w:r>
    </w:p>
    <w:p w14:paraId="0790DF30" w14:textId="2F2899D5" w:rsidR="00A91F0F" w:rsidRDefault="00A91F0F">
      <w:pPr>
        <w:rPr>
          <w:rFonts w:ascii="Lato" w:eastAsia="Lato" w:hAnsi="Lato" w:cs="Lato"/>
        </w:rPr>
      </w:pPr>
    </w:p>
    <w:p w14:paraId="5978A58F" w14:textId="77777777" w:rsidR="00A91F0F" w:rsidRDefault="00000000">
      <w:pPr>
        <w:rPr>
          <w:rFonts w:ascii="Lato" w:eastAsia="Lato" w:hAnsi="Lato" w:cs="Lato"/>
        </w:rPr>
      </w:pPr>
      <w:r>
        <w:rPr>
          <w:rFonts w:ascii="Lato" w:eastAsia="Lato" w:hAnsi="Lato" w:cs="Lato"/>
        </w:rPr>
        <w:t xml:space="preserve">Learners are required to complete this form when making an appeal against the outcomes of an assessment decision and the Volunteer and Workforce Delivery Lead sends the appeal to the assessor.  </w:t>
      </w:r>
    </w:p>
    <w:tbl>
      <w:tblPr>
        <w:tblStyle w:val="a"/>
        <w:tblW w:w="907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2313"/>
        <w:gridCol w:w="1656"/>
        <w:gridCol w:w="1417"/>
        <w:gridCol w:w="1418"/>
      </w:tblGrid>
      <w:tr w:rsidR="00A91F0F" w14:paraId="7B799A9E" w14:textId="77777777" w:rsidTr="00C66086">
        <w:trPr>
          <w:trHeight w:val="283"/>
        </w:trPr>
        <w:tc>
          <w:tcPr>
            <w:tcW w:w="9072" w:type="dxa"/>
            <w:gridSpan w:val="5"/>
            <w:tcMar>
              <w:top w:w="100" w:type="dxa"/>
              <w:left w:w="100" w:type="dxa"/>
              <w:bottom w:w="100" w:type="dxa"/>
              <w:right w:w="100" w:type="dxa"/>
            </w:tcMar>
          </w:tcPr>
          <w:p w14:paraId="047444A2" w14:textId="77777777" w:rsidR="00A91F0F" w:rsidRDefault="00000000">
            <w:pPr>
              <w:rPr>
                <w:rFonts w:ascii="Lato" w:eastAsia="Lato" w:hAnsi="Lato" w:cs="Lato"/>
              </w:rPr>
            </w:pPr>
            <w:r>
              <w:rPr>
                <w:rFonts w:ascii="Lato" w:eastAsia="Lato" w:hAnsi="Lato" w:cs="Lato"/>
              </w:rPr>
              <w:t xml:space="preserve">Learner’s name </w:t>
            </w:r>
          </w:p>
        </w:tc>
      </w:tr>
      <w:tr w:rsidR="00A91F0F" w14:paraId="0B97BDCA" w14:textId="77777777" w:rsidTr="00C66086">
        <w:trPr>
          <w:trHeight w:val="283"/>
        </w:trPr>
        <w:tc>
          <w:tcPr>
            <w:tcW w:w="4581" w:type="dxa"/>
            <w:gridSpan w:val="2"/>
            <w:tcMar>
              <w:top w:w="100" w:type="dxa"/>
              <w:left w:w="100" w:type="dxa"/>
              <w:bottom w:w="100" w:type="dxa"/>
              <w:right w:w="100" w:type="dxa"/>
            </w:tcMar>
          </w:tcPr>
          <w:p w14:paraId="032DA034" w14:textId="77777777" w:rsidR="00A91F0F" w:rsidRDefault="00000000">
            <w:pPr>
              <w:rPr>
                <w:rFonts w:ascii="Lato" w:eastAsia="Lato" w:hAnsi="Lato" w:cs="Lato"/>
              </w:rPr>
            </w:pPr>
            <w:r>
              <w:rPr>
                <w:rFonts w:ascii="Lato" w:eastAsia="Lato" w:hAnsi="Lato" w:cs="Lato"/>
              </w:rPr>
              <w:t xml:space="preserve">Date of assessment </w:t>
            </w:r>
          </w:p>
        </w:tc>
        <w:tc>
          <w:tcPr>
            <w:tcW w:w="4491" w:type="dxa"/>
            <w:gridSpan w:val="3"/>
            <w:tcMar>
              <w:top w:w="100" w:type="dxa"/>
              <w:left w:w="100" w:type="dxa"/>
              <w:bottom w:w="100" w:type="dxa"/>
              <w:right w:w="100" w:type="dxa"/>
            </w:tcMar>
          </w:tcPr>
          <w:p w14:paraId="0867A7A9" w14:textId="77777777" w:rsidR="00A91F0F" w:rsidRDefault="00A91F0F">
            <w:pPr>
              <w:rPr>
                <w:rFonts w:ascii="Lato" w:eastAsia="Lato" w:hAnsi="Lato" w:cs="Lato"/>
              </w:rPr>
            </w:pPr>
          </w:p>
        </w:tc>
      </w:tr>
      <w:tr w:rsidR="00A91F0F" w14:paraId="5EF4EC67" w14:textId="77777777" w:rsidTr="00C66086">
        <w:trPr>
          <w:trHeight w:val="283"/>
        </w:trPr>
        <w:tc>
          <w:tcPr>
            <w:tcW w:w="4581" w:type="dxa"/>
            <w:gridSpan w:val="2"/>
            <w:tcMar>
              <w:top w:w="100" w:type="dxa"/>
              <w:left w:w="100" w:type="dxa"/>
              <w:bottom w:w="100" w:type="dxa"/>
              <w:right w:w="100" w:type="dxa"/>
            </w:tcMar>
          </w:tcPr>
          <w:p w14:paraId="5758AC1D" w14:textId="77777777" w:rsidR="00A91F0F" w:rsidRDefault="00000000">
            <w:pPr>
              <w:rPr>
                <w:rFonts w:ascii="Lato" w:eastAsia="Lato" w:hAnsi="Lato" w:cs="Lato"/>
              </w:rPr>
            </w:pPr>
            <w:r>
              <w:rPr>
                <w:rFonts w:ascii="Lato" w:eastAsia="Lato" w:hAnsi="Lato" w:cs="Lato"/>
              </w:rPr>
              <w:t>Name of assessor (against whose decision the appeal is being made)</w:t>
            </w:r>
          </w:p>
        </w:tc>
        <w:tc>
          <w:tcPr>
            <w:tcW w:w="4491" w:type="dxa"/>
            <w:gridSpan w:val="3"/>
            <w:tcMar>
              <w:top w:w="100" w:type="dxa"/>
              <w:left w:w="100" w:type="dxa"/>
              <w:bottom w:w="100" w:type="dxa"/>
              <w:right w:w="100" w:type="dxa"/>
            </w:tcMar>
          </w:tcPr>
          <w:p w14:paraId="7FCFB8E3" w14:textId="77777777" w:rsidR="00A91F0F" w:rsidRDefault="00A91F0F">
            <w:pPr>
              <w:rPr>
                <w:rFonts w:ascii="Lato" w:eastAsia="Lato" w:hAnsi="Lato" w:cs="Lato"/>
              </w:rPr>
            </w:pPr>
          </w:p>
        </w:tc>
      </w:tr>
      <w:tr w:rsidR="00A91F0F" w14:paraId="1B5ACB0C" w14:textId="77777777" w:rsidTr="00C66086">
        <w:trPr>
          <w:trHeight w:val="283"/>
        </w:trPr>
        <w:tc>
          <w:tcPr>
            <w:tcW w:w="9072" w:type="dxa"/>
            <w:gridSpan w:val="5"/>
            <w:tcMar>
              <w:top w:w="100" w:type="dxa"/>
              <w:left w:w="100" w:type="dxa"/>
              <w:bottom w:w="100" w:type="dxa"/>
              <w:right w:w="100" w:type="dxa"/>
            </w:tcMar>
          </w:tcPr>
          <w:p w14:paraId="751E02B5" w14:textId="77777777" w:rsidR="00A91F0F" w:rsidRDefault="00000000">
            <w:pPr>
              <w:rPr>
                <w:rFonts w:ascii="Lato" w:eastAsia="Lato" w:hAnsi="Lato" w:cs="Lato"/>
              </w:rPr>
            </w:pPr>
            <w:r>
              <w:rPr>
                <w:rFonts w:ascii="Lato" w:eastAsia="Lato" w:hAnsi="Lato" w:cs="Lato"/>
              </w:rPr>
              <w:t>Nature of the Appeal</w:t>
            </w:r>
          </w:p>
        </w:tc>
      </w:tr>
      <w:tr w:rsidR="00A91F0F" w14:paraId="11223F00" w14:textId="77777777">
        <w:trPr>
          <w:trHeight w:val="861"/>
        </w:trPr>
        <w:tc>
          <w:tcPr>
            <w:tcW w:w="9072" w:type="dxa"/>
            <w:gridSpan w:val="5"/>
            <w:tcMar>
              <w:top w:w="100" w:type="dxa"/>
              <w:left w:w="100" w:type="dxa"/>
              <w:bottom w:w="100" w:type="dxa"/>
              <w:right w:w="100" w:type="dxa"/>
            </w:tcMar>
          </w:tcPr>
          <w:p w14:paraId="052C576A" w14:textId="77777777" w:rsidR="00A91F0F" w:rsidRDefault="00A91F0F">
            <w:pPr>
              <w:rPr>
                <w:rFonts w:ascii="Lato" w:eastAsia="Lato" w:hAnsi="Lato" w:cs="Lato"/>
              </w:rPr>
            </w:pPr>
          </w:p>
        </w:tc>
      </w:tr>
      <w:tr w:rsidR="00A91F0F" w14:paraId="0D4A684A" w14:textId="77777777" w:rsidTr="00C66086">
        <w:trPr>
          <w:trHeight w:val="283"/>
        </w:trPr>
        <w:tc>
          <w:tcPr>
            <w:tcW w:w="9072" w:type="dxa"/>
            <w:gridSpan w:val="5"/>
            <w:tcMar>
              <w:top w:w="100" w:type="dxa"/>
              <w:left w:w="100" w:type="dxa"/>
              <w:bottom w:w="100" w:type="dxa"/>
              <w:right w:w="100" w:type="dxa"/>
            </w:tcMar>
          </w:tcPr>
          <w:p w14:paraId="69D78D08" w14:textId="77777777" w:rsidR="00A91F0F" w:rsidRDefault="00000000">
            <w:pPr>
              <w:rPr>
                <w:rFonts w:ascii="Lato" w:eastAsia="Lato" w:hAnsi="Lato" w:cs="Lato"/>
              </w:rPr>
            </w:pPr>
            <w:r>
              <w:rPr>
                <w:rFonts w:ascii="Lato" w:eastAsia="Lato" w:hAnsi="Lato" w:cs="Lato"/>
              </w:rPr>
              <w:t>Details of Original Assessment Decision</w:t>
            </w:r>
          </w:p>
        </w:tc>
      </w:tr>
      <w:tr w:rsidR="00A91F0F" w14:paraId="73F1026E" w14:textId="77777777">
        <w:trPr>
          <w:trHeight w:val="858"/>
        </w:trPr>
        <w:tc>
          <w:tcPr>
            <w:tcW w:w="9072" w:type="dxa"/>
            <w:gridSpan w:val="5"/>
            <w:tcMar>
              <w:top w:w="100" w:type="dxa"/>
              <w:left w:w="100" w:type="dxa"/>
              <w:bottom w:w="100" w:type="dxa"/>
              <w:right w:w="100" w:type="dxa"/>
            </w:tcMar>
          </w:tcPr>
          <w:p w14:paraId="7A8FA670" w14:textId="77777777" w:rsidR="00A91F0F" w:rsidRDefault="00A91F0F">
            <w:pPr>
              <w:rPr>
                <w:rFonts w:ascii="Lato" w:eastAsia="Lato" w:hAnsi="Lato" w:cs="Lato"/>
              </w:rPr>
            </w:pPr>
          </w:p>
        </w:tc>
      </w:tr>
      <w:tr w:rsidR="00C66086" w14:paraId="59DEFA6C" w14:textId="77777777" w:rsidTr="00C66086">
        <w:trPr>
          <w:trHeight w:val="283"/>
        </w:trPr>
        <w:tc>
          <w:tcPr>
            <w:tcW w:w="2268" w:type="dxa"/>
            <w:tcMar>
              <w:top w:w="100" w:type="dxa"/>
              <w:left w:w="100" w:type="dxa"/>
              <w:bottom w:w="100" w:type="dxa"/>
              <w:right w:w="100" w:type="dxa"/>
            </w:tcMar>
          </w:tcPr>
          <w:p w14:paraId="759C5A2C" w14:textId="77777777" w:rsidR="00C66086" w:rsidRDefault="00C66086">
            <w:pPr>
              <w:rPr>
                <w:rFonts w:ascii="Lato" w:eastAsia="Lato" w:hAnsi="Lato" w:cs="Lato"/>
              </w:rPr>
            </w:pPr>
            <w:r>
              <w:rPr>
                <w:rFonts w:ascii="Lato" w:eastAsia="Lato" w:hAnsi="Lato" w:cs="Lato"/>
              </w:rPr>
              <w:t xml:space="preserve">Learner’s signature </w:t>
            </w:r>
          </w:p>
        </w:tc>
        <w:tc>
          <w:tcPr>
            <w:tcW w:w="3969" w:type="dxa"/>
            <w:gridSpan w:val="2"/>
          </w:tcPr>
          <w:p w14:paraId="7FF73DF4" w14:textId="2F80A73B" w:rsidR="00C66086" w:rsidRDefault="00C66086">
            <w:pPr>
              <w:rPr>
                <w:rFonts w:ascii="Lato" w:eastAsia="Lato" w:hAnsi="Lato" w:cs="Lato"/>
              </w:rPr>
            </w:pPr>
          </w:p>
        </w:tc>
        <w:tc>
          <w:tcPr>
            <w:tcW w:w="1417" w:type="dxa"/>
          </w:tcPr>
          <w:p w14:paraId="1DF8D76B" w14:textId="77777777" w:rsidR="00C66086" w:rsidRDefault="00C66086">
            <w:pPr>
              <w:rPr>
                <w:rFonts w:ascii="Lato" w:eastAsia="Lato" w:hAnsi="Lato" w:cs="Lato"/>
              </w:rPr>
            </w:pPr>
            <w:r>
              <w:rPr>
                <w:rFonts w:ascii="Lato" w:eastAsia="Lato" w:hAnsi="Lato" w:cs="Lato"/>
              </w:rPr>
              <w:t xml:space="preserve">Date </w:t>
            </w:r>
          </w:p>
        </w:tc>
        <w:tc>
          <w:tcPr>
            <w:tcW w:w="1418" w:type="dxa"/>
          </w:tcPr>
          <w:p w14:paraId="4B10AD8E" w14:textId="3F1EDC5E" w:rsidR="00C66086" w:rsidRDefault="00C66086">
            <w:pPr>
              <w:rPr>
                <w:rFonts w:ascii="Lato" w:eastAsia="Lato" w:hAnsi="Lato" w:cs="Lato"/>
              </w:rPr>
            </w:pPr>
          </w:p>
        </w:tc>
      </w:tr>
    </w:tbl>
    <w:p w14:paraId="5A39F945" w14:textId="77777777" w:rsidR="00A91F0F" w:rsidRDefault="00A91F0F">
      <w:pPr>
        <w:rPr>
          <w:rFonts w:ascii="Lato" w:eastAsia="Lato" w:hAnsi="Lato" w:cs="Lato"/>
        </w:rPr>
      </w:pPr>
    </w:p>
    <w:p w14:paraId="7D1CA574" w14:textId="6A24C2CD" w:rsidR="00A91F0F" w:rsidRDefault="00000000">
      <w:pPr>
        <w:rPr>
          <w:rFonts w:ascii="Lato" w:eastAsia="Lato" w:hAnsi="Lato" w:cs="Lato"/>
        </w:rPr>
      </w:pPr>
      <w:r>
        <w:rPr>
          <w:rFonts w:ascii="Lato" w:eastAsia="Lato" w:hAnsi="Lato" w:cs="Lato"/>
        </w:rPr>
        <w:t>To be completed by the assessor and returned to the Volunteer and Workforce Delivery Lead who will inform the learner of the outcome.</w:t>
      </w:r>
    </w:p>
    <w:tbl>
      <w:tblPr>
        <w:tblStyle w:val="a0"/>
        <w:tblW w:w="907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6"/>
        <w:gridCol w:w="4026"/>
        <w:gridCol w:w="1398"/>
        <w:gridCol w:w="1422"/>
      </w:tblGrid>
      <w:tr w:rsidR="00A91F0F" w14:paraId="72409CAF" w14:textId="77777777" w:rsidTr="00C66086">
        <w:trPr>
          <w:trHeight w:val="283"/>
        </w:trPr>
        <w:tc>
          <w:tcPr>
            <w:tcW w:w="9072" w:type="dxa"/>
            <w:gridSpan w:val="4"/>
            <w:tcMar>
              <w:top w:w="100" w:type="dxa"/>
              <w:left w:w="100" w:type="dxa"/>
              <w:bottom w:w="100" w:type="dxa"/>
              <w:right w:w="100" w:type="dxa"/>
            </w:tcMar>
          </w:tcPr>
          <w:p w14:paraId="4F0447BA" w14:textId="77777777" w:rsidR="00A91F0F" w:rsidRDefault="00000000">
            <w:pPr>
              <w:rPr>
                <w:rFonts w:ascii="Lato" w:eastAsia="Lato" w:hAnsi="Lato" w:cs="Lato"/>
              </w:rPr>
            </w:pPr>
            <w:r>
              <w:rPr>
                <w:rFonts w:ascii="Lato" w:eastAsia="Lato" w:hAnsi="Lato" w:cs="Lato"/>
              </w:rPr>
              <w:t>Date of response</w:t>
            </w:r>
          </w:p>
        </w:tc>
      </w:tr>
      <w:tr w:rsidR="00A91F0F" w14:paraId="14B30D0B" w14:textId="77777777" w:rsidTr="00C66086">
        <w:trPr>
          <w:trHeight w:val="283"/>
        </w:trPr>
        <w:tc>
          <w:tcPr>
            <w:tcW w:w="9072" w:type="dxa"/>
            <w:gridSpan w:val="4"/>
            <w:tcMar>
              <w:top w:w="100" w:type="dxa"/>
              <w:left w:w="100" w:type="dxa"/>
              <w:bottom w:w="100" w:type="dxa"/>
              <w:right w:w="100" w:type="dxa"/>
            </w:tcMar>
          </w:tcPr>
          <w:p w14:paraId="33C7D7EA" w14:textId="77777777" w:rsidR="00A91F0F" w:rsidRDefault="00000000">
            <w:pPr>
              <w:rPr>
                <w:rFonts w:ascii="Lato" w:eastAsia="Lato" w:hAnsi="Lato" w:cs="Lato"/>
              </w:rPr>
            </w:pPr>
            <w:r>
              <w:rPr>
                <w:rFonts w:ascii="Lato" w:eastAsia="Lato" w:hAnsi="Lato" w:cs="Lato"/>
              </w:rPr>
              <w:t xml:space="preserve">Assessor Response </w:t>
            </w:r>
          </w:p>
        </w:tc>
      </w:tr>
      <w:tr w:rsidR="00A91F0F" w14:paraId="36040EC2" w14:textId="77777777">
        <w:trPr>
          <w:trHeight w:val="910"/>
        </w:trPr>
        <w:tc>
          <w:tcPr>
            <w:tcW w:w="9072" w:type="dxa"/>
            <w:gridSpan w:val="4"/>
            <w:tcMar>
              <w:top w:w="100" w:type="dxa"/>
              <w:left w:w="100" w:type="dxa"/>
              <w:bottom w:w="100" w:type="dxa"/>
              <w:right w:w="100" w:type="dxa"/>
            </w:tcMar>
          </w:tcPr>
          <w:p w14:paraId="34081B17" w14:textId="77777777" w:rsidR="00A91F0F" w:rsidRDefault="00A91F0F">
            <w:pPr>
              <w:rPr>
                <w:rFonts w:ascii="Lato" w:eastAsia="Lato" w:hAnsi="Lato" w:cs="Lato"/>
              </w:rPr>
            </w:pPr>
          </w:p>
        </w:tc>
      </w:tr>
      <w:tr w:rsidR="00A91F0F" w14:paraId="71D7B67C" w14:textId="77777777" w:rsidTr="00C66086">
        <w:trPr>
          <w:trHeight w:val="283"/>
        </w:trPr>
        <w:tc>
          <w:tcPr>
            <w:tcW w:w="2226" w:type="dxa"/>
            <w:tcMar>
              <w:top w:w="100" w:type="dxa"/>
              <w:left w:w="100" w:type="dxa"/>
              <w:bottom w:w="100" w:type="dxa"/>
              <w:right w:w="100" w:type="dxa"/>
            </w:tcMar>
          </w:tcPr>
          <w:p w14:paraId="54B6F44E" w14:textId="77777777" w:rsidR="00A91F0F" w:rsidRDefault="00000000">
            <w:pPr>
              <w:rPr>
                <w:rFonts w:ascii="Lato" w:eastAsia="Lato" w:hAnsi="Lato" w:cs="Lato"/>
              </w:rPr>
            </w:pPr>
            <w:r>
              <w:rPr>
                <w:rFonts w:ascii="Lato" w:eastAsia="Lato" w:hAnsi="Lato" w:cs="Lato"/>
              </w:rPr>
              <w:t xml:space="preserve">Assessor’s  </w:t>
            </w:r>
          </w:p>
          <w:p w14:paraId="09C72749" w14:textId="77777777" w:rsidR="00A91F0F" w:rsidRDefault="00000000">
            <w:pPr>
              <w:rPr>
                <w:rFonts w:ascii="Lato" w:eastAsia="Lato" w:hAnsi="Lato" w:cs="Lato"/>
              </w:rPr>
            </w:pPr>
            <w:r>
              <w:rPr>
                <w:rFonts w:ascii="Lato" w:eastAsia="Lato" w:hAnsi="Lato" w:cs="Lato"/>
              </w:rPr>
              <w:t xml:space="preserve">signature </w:t>
            </w:r>
          </w:p>
        </w:tc>
        <w:tc>
          <w:tcPr>
            <w:tcW w:w="4026" w:type="dxa"/>
            <w:tcMar>
              <w:top w:w="100" w:type="dxa"/>
              <w:left w:w="100" w:type="dxa"/>
              <w:bottom w:w="100" w:type="dxa"/>
              <w:right w:w="100" w:type="dxa"/>
            </w:tcMar>
          </w:tcPr>
          <w:p w14:paraId="383AD1EB" w14:textId="77777777" w:rsidR="00A91F0F" w:rsidRDefault="00A91F0F">
            <w:pPr>
              <w:rPr>
                <w:rFonts w:ascii="Lato" w:eastAsia="Lato" w:hAnsi="Lato" w:cs="Lato"/>
              </w:rPr>
            </w:pPr>
          </w:p>
        </w:tc>
        <w:tc>
          <w:tcPr>
            <w:tcW w:w="1398" w:type="dxa"/>
            <w:tcMar>
              <w:top w:w="100" w:type="dxa"/>
              <w:left w:w="100" w:type="dxa"/>
              <w:bottom w:w="100" w:type="dxa"/>
              <w:right w:w="100" w:type="dxa"/>
            </w:tcMar>
          </w:tcPr>
          <w:p w14:paraId="4393F944" w14:textId="77777777" w:rsidR="00A91F0F" w:rsidRDefault="00000000">
            <w:pPr>
              <w:rPr>
                <w:rFonts w:ascii="Lato" w:eastAsia="Lato" w:hAnsi="Lato" w:cs="Lato"/>
              </w:rPr>
            </w:pPr>
            <w:r>
              <w:rPr>
                <w:rFonts w:ascii="Lato" w:eastAsia="Lato" w:hAnsi="Lato" w:cs="Lato"/>
              </w:rPr>
              <w:t>Date</w:t>
            </w:r>
          </w:p>
        </w:tc>
        <w:tc>
          <w:tcPr>
            <w:tcW w:w="1422" w:type="dxa"/>
            <w:tcMar>
              <w:top w:w="100" w:type="dxa"/>
              <w:left w:w="100" w:type="dxa"/>
              <w:bottom w:w="100" w:type="dxa"/>
              <w:right w:w="100" w:type="dxa"/>
            </w:tcMar>
          </w:tcPr>
          <w:p w14:paraId="1ECE77D4" w14:textId="77777777" w:rsidR="00A91F0F" w:rsidRDefault="00A91F0F">
            <w:pPr>
              <w:rPr>
                <w:rFonts w:ascii="Lato" w:eastAsia="Lato" w:hAnsi="Lato" w:cs="Lato"/>
              </w:rPr>
            </w:pPr>
          </w:p>
        </w:tc>
      </w:tr>
      <w:tr w:rsidR="00A91F0F" w14:paraId="6C5B275B" w14:textId="77777777" w:rsidTr="00C66086">
        <w:trPr>
          <w:trHeight w:val="283"/>
        </w:trPr>
        <w:tc>
          <w:tcPr>
            <w:tcW w:w="2226" w:type="dxa"/>
            <w:tcMar>
              <w:top w:w="100" w:type="dxa"/>
              <w:left w:w="100" w:type="dxa"/>
              <w:bottom w:w="100" w:type="dxa"/>
              <w:right w:w="100" w:type="dxa"/>
            </w:tcMar>
          </w:tcPr>
          <w:p w14:paraId="7B80B545" w14:textId="77777777" w:rsidR="00A91F0F" w:rsidRDefault="00000000">
            <w:pPr>
              <w:rPr>
                <w:rFonts w:ascii="Lato" w:eastAsia="Lato" w:hAnsi="Lato" w:cs="Lato"/>
              </w:rPr>
            </w:pPr>
            <w:r>
              <w:rPr>
                <w:rFonts w:ascii="Lato" w:eastAsia="Lato" w:hAnsi="Lato" w:cs="Lato"/>
              </w:rPr>
              <w:t xml:space="preserve">Learner’s signature </w:t>
            </w:r>
          </w:p>
        </w:tc>
        <w:tc>
          <w:tcPr>
            <w:tcW w:w="4026" w:type="dxa"/>
            <w:tcMar>
              <w:top w:w="100" w:type="dxa"/>
              <w:left w:w="100" w:type="dxa"/>
              <w:bottom w:w="100" w:type="dxa"/>
              <w:right w:w="100" w:type="dxa"/>
            </w:tcMar>
          </w:tcPr>
          <w:p w14:paraId="13B70C95" w14:textId="77777777" w:rsidR="00A91F0F" w:rsidRDefault="00A91F0F">
            <w:pPr>
              <w:rPr>
                <w:rFonts w:ascii="Lato" w:eastAsia="Lato" w:hAnsi="Lato" w:cs="Lato"/>
              </w:rPr>
            </w:pPr>
          </w:p>
        </w:tc>
        <w:tc>
          <w:tcPr>
            <w:tcW w:w="1398" w:type="dxa"/>
            <w:tcMar>
              <w:top w:w="100" w:type="dxa"/>
              <w:left w:w="100" w:type="dxa"/>
              <w:bottom w:w="100" w:type="dxa"/>
              <w:right w:w="100" w:type="dxa"/>
            </w:tcMar>
          </w:tcPr>
          <w:p w14:paraId="706A74FC" w14:textId="77777777" w:rsidR="00A91F0F" w:rsidRDefault="00000000">
            <w:pPr>
              <w:rPr>
                <w:rFonts w:ascii="Lato" w:eastAsia="Lato" w:hAnsi="Lato" w:cs="Lato"/>
              </w:rPr>
            </w:pPr>
            <w:r>
              <w:rPr>
                <w:rFonts w:ascii="Lato" w:eastAsia="Lato" w:hAnsi="Lato" w:cs="Lato"/>
              </w:rPr>
              <w:t>Date</w:t>
            </w:r>
          </w:p>
        </w:tc>
        <w:tc>
          <w:tcPr>
            <w:tcW w:w="1422" w:type="dxa"/>
            <w:tcMar>
              <w:top w:w="100" w:type="dxa"/>
              <w:left w:w="100" w:type="dxa"/>
              <w:bottom w:w="100" w:type="dxa"/>
              <w:right w:w="100" w:type="dxa"/>
            </w:tcMar>
          </w:tcPr>
          <w:p w14:paraId="3F16E4FA" w14:textId="77777777" w:rsidR="00A91F0F" w:rsidRDefault="00A91F0F">
            <w:pPr>
              <w:rPr>
                <w:rFonts w:ascii="Lato" w:eastAsia="Lato" w:hAnsi="Lato" w:cs="Lato"/>
              </w:rPr>
            </w:pPr>
          </w:p>
        </w:tc>
      </w:tr>
    </w:tbl>
    <w:p w14:paraId="0001B46A" w14:textId="77777777" w:rsidR="00A91F0F" w:rsidRDefault="00A91F0F">
      <w:pPr>
        <w:rPr>
          <w:rFonts w:ascii="Lato" w:eastAsia="Lato" w:hAnsi="Lato" w:cs="Lato"/>
        </w:rPr>
      </w:pPr>
    </w:p>
    <w:sectPr w:rsidR="00A91F0F">
      <w:footerReference w:type="default" r:id="rId12"/>
      <w:headerReference w:type="first" r:id="rId13"/>
      <w:footerReference w:type="first" r:id="rId14"/>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0638D" w14:textId="77777777" w:rsidR="000E7321" w:rsidRDefault="000E7321">
      <w:r>
        <w:separator/>
      </w:r>
    </w:p>
  </w:endnote>
  <w:endnote w:type="continuationSeparator" w:id="0">
    <w:p w14:paraId="3A005DCB" w14:textId="77777777" w:rsidR="000E7321" w:rsidRDefault="000E7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254227F-8C08-4C19-BC63-9605CFE37E70}"/>
  </w:font>
  <w:font w:name="Courier New">
    <w:panose1 w:val="02070309020205020404"/>
    <w:charset w:val="00"/>
    <w:family w:val="modern"/>
    <w:pitch w:val="fixed"/>
    <w:sig w:usb0="E0002EFF" w:usb1="C0007843" w:usb2="00000009" w:usb3="00000000" w:csb0="000001FF" w:csb1="00000000"/>
  </w:font>
  <w:font w:name="Gill Sans">
    <w:altName w:val="Calibri"/>
    <w:charset w:val="00"/>
    <w:family w:val="auto"/>
    <w:pitch w:val="default"/>
    <w:embedRegular r:id="rId2" w:fontKey="{C56E2129-CD60-4721-A154-12006DF6E14C}"/>
    <w:embedItalic r:id="rId3" w:fontKey="{C34E4E09-439A-41C4-ADC7-0E57FEE43855}"/>
  </w:font>
  <w:font w:name="Francois One">
    <w:panose1 w:val="02000503040000020004"/>
    <w:charset w:val="00"/>
    <w:family w:val="auto"/>
    <w:pitch w:val="variable"/>
    <w:sig w:usb0="A00000FF" w:usb1="7800204B" w:usb2="14200000" w:usb3="00000000" w:csb0="00000193" w:csb1="00000000"/>
    <w:embedRegular r:id="rId4" w:fontKey="{6A68BB24-148E-453A-8351-CFE969D99EC4}"/>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5" w:fontKey="{9F35D377-CD51-45CB-98E4-ADBE9D6E4124}"/>
  </w:font>
  <w:font w:name="Lato">
    <w:panose1 w:val="020F0502020204030203"/>
    <w:charset w:val="00"/>
    <w:family w:val="swiss"/>
    <w:pitch w:val="variable"/>
    <w:sig w:usb0="A00000AF" w:usb1="5000604B" w:usb2="00000000" w:usb3="00000000" w:csb0="00000093" w:csb1="00000000"/>
    <w:embedRegular r:id="rId6" w:fontKey="{5A59F098-785A-41ED-BA22-46DC09817453}"/>
  </w:font>
  <w:font w:name="Calibri">
    <w:panose1 w:val="020F0502020204030204"/>
    <w:charset w:val="00"/>
    <w:family w:val="swiss"/>
    <w:pitch w:val="variable"/>
    <w:sig w:usb0="E4002EFF" w:usb1="C200247B" w:usb2="00000009" w:usb3="00000000" w:csb0="000001FF" w:csb1="00000000"/>
    <w:embedRegular r:id="rId7" w:fontKey="{0FECDEB6-241E-4DE5-A543-F915AE55B19E}"/>
  </w:font>
  <w:font w:name="Cambria">
    <w:panose1 w:val="02040503050406030204"/>
    <w:charset w:val="00"/>
    <w:family w:val="roman"/>
    <w:pitch w:val="variable"/>
    <w:sig w:usb0="E00006FF" w:usb1="420024FF" w:usb2="02000000" w:usb3="00000000" w:csb0="0000019F" w:csb1="00000000"/>
    <w:embedRegular r:id="rId8" w:fontKey="{CE71E43E-80D0-4382-8C13-40109C916D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A11E" w14:textId="77777777" w:rsidR="00A91F0F"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ABBCACD" w14:textId="77777777" w:rsidR="00A91F0F" w:rsidRDefault="00A91F0F">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0521" w14:textId="1FB99C94" w:rsidR="00A91F0F" w:rsidRDefault="00000000">
    <w:pPr>
      <w:pBdr>
        <w:top w:val="nil"/>
        <w:left w:val="nil"/>
        <w:bottom w:val="nil"/>
        <w:right w:val="nil"/>
        <w:between w:val="nil"/>
      </w:pBdr>
      <w:tabs>
        <w:tab w:val="center" w:pos="4513"/>
        <w:tab w:val="right" w:pos="9026"/>
      </w:tabs>
      <w:jc w:val="right"/>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2524AE">
      <w:rPr>
        <w:noProof/>
        <w:color w:val="000000"/>
      </w:rPr>
      <w:t>3</w:t>
    </w:r>
    <w:r>
      <w:rPr>
        <w:color w:val="000000"/>
      </w:rPr>
      <w:fldChar w:fldCharType="end"/>
    </w:r>
    <w:r>
      <w:rPr>
        <w:noProof/>
      </w:rPr>
      <w:drawing>
        <wp:anchor distT="0" distB="0" distL="114300" distR="114300" simplePos="0" relativeHeight="251660288" behindDoc="0" locked="0" layoutInCell="1" hidden="0" allowOverlap="1" wp14:anchorId="6FEDCDC0" wp14:editId="10FB1F43">
          <wp:simplePos x="0" y="0"/>
          <wp:positionH relativeFrom="column">
            <wp:posOffset>-914399</wp:posOffset>
          </wp:positionH>
          <wp:positionV relativeFrom="paragraph">
            <wp:posOffset>-3388147</wp:posOffset>
          </wp:positionV>
          <wp:extent cx="7549200" cy="4248000"/>
          <wp:effectExtent l="0" t="0" r="0" b="0"/>
          <wp:wrapNone/>
          <wp:docPr id="1293986746" name="image3.png" descr="A black background with blue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ack background with blue lines&#10;&#10;Description automatically generated"/>
                  <pic:cNvPicPr preferRelativeResize="0"/>
                </pic:nvPicPr>
                <pic:blipFill>
                  <a:blip r:embed="rId1"/>
                  <a:srcRect/>
                  <a:stretch>
                    <a:fillRect/>
                  </a:stretch>
                </pic:blipFill>
                <pic:spPr>
                  <a:xfrm>
                    <a:off x="0" y="0"/>
                    <a:ext cx="7549200" cy="4248000"/>
                  </a:xfrm>
                  <a:prstGeom prst="rect">
                    <a:avLst/>
                  </a:prstGeom>
                  <a:ln/>
                </pic:spPr>
              </pic:pic>
            </a:graphicData>
          </a:graphic>
        </wp:anchor>
      </w:drawing>
    </w:r>
  </w:p>
  <w:p w14:paraId="075B78A4" w14:textId="77777777" w:rsidR="00A91F0F" w:rsidRDefault="00A91F0F">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4C8D" w14:textId="77777777" w:rsidR="00A91F0F" w:rsidRDefault="00A91F0F">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E0FA9" w14:textId="77777777" w:rsidR="000E7321" w:rsidRDefault="000E7321">
      <w:r>
        <w:separator/>
      </w:r>
    </w:p>
  </w:footnote>
  <w:footnote w:type="continuationSeparator" w:id="0">
    <w:p w14:paraId="304E2860" w14:textId="77777777" w:rsidR="000E7321" w:rsidRDefault="000E7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B276" w14:textId="77777777" w:rsidR="00A91F0F" w:rsidRDefault="00A91F0F">
    <w:pPr>
      <w:pBdr>
        <w:top w:val="nil"/>
        <w:left w:val="nil"/>
        <w:bottom w:val="nil"/>
        <w:right w:val="nil"/>
        <w:between w:val="nil"/>
      </w:pBdr>
      <w:tabs>
        <w:tab w:val="center" w:pos="4513"/>
        <w:tab w:val="right" w:pos="9026"/>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833B" w14:textId="77777777" w:rsidR="00A91F0F" w:rsidRDefault="00000000">
    <w:pPr>
      <w:pBdr>
        <w:top w:val="nil"/>
        <w:left w:val="nil"/>
        <w:bottom w:val="nil"/>
        <w:right w:val="nil"/>
        <w:between w:val="nil"/>
      </w:pBdr>
      <w:tabs>
        <w:tab w:val="center" w:pos="4513"/>
        <w:tab w:val="right" w:pos="9026"/>
      </w:tabs>
      <w:jc w:val="center"/>
      <w:rPr>
        <w:color w:val="000000"/>
      </w:rPr>
    </w:pPr>
    <w:r>
      <w:rPr>
        <w:noProof/>
        <w:color w:val="000000"/>
      </w:rPr>
      <w:drawing>
        <wp:inline distT="0" distB="0" distL="0" distR="0" wp14:anchorId="794634EF" wp14:editId="1569B567">
          <wp:extent cx="2091788" cy="1326201"/>
          <wp:effectExtent l="0" t="0" r="0" b="0"/>
          <wp:docPr id="1293986745"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A black background with a black square&#10;&#10;Description automatically generated with medium confidence"/>
                  <pic:cNvPicPr preferRelativeResize="0"/>
                </pic:nvPicPr>
                <pic:blipFill>
                  <a:blip r:embed="rId1"/>
                  <a:srcRect/>
                  <a:stretch>
                    <a:fillRect/>
                  </a:stretch>
                </pic:blipFill>
                <pic:spPr>
                  <a:xfrm>
                    <a:off x="0" y="0"/>
                    <a:ext cx="2091788" cy="1326201"/>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1360FE92" wp14:editId="0B12EBD4">
          <wp:simplePos x="0" y="0"/>
          <wp:positionH relativeFrom="column">
            <wp:posOffset>-914392</wp:posOffset>
          </wp:positionH>
          <wp:positionV relativeFrom="paragraph">
            <wp:posOffset>5264150</wp:posOffset>
          </wp:positionV>
          <wp:extent cx="8832003" cy="4968002"/>
          <wp:effectExtent l="0" t="0" r="0" b="0"/>
          <wp:wrapNone/>
          <wp:docPr id="1293986744" name="image1.png" descr="A black background with colorful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colorful lines&#10;&#10;Description automatically generated"/>
                  <pic:cNvPicPr preferRelativeResize="0"/>
                </pic:nvPicPr>
                <pic:blipFill>
                  <a:blip r:embed="rId2"/>
                  <a:srcRect/>
                  <a:stretch>
                    <a:fillRect/>
                  </a:stretch>
                </pic:blipFill>
                <pic:spPr>
                  <a:xfrm>
                    <a:off x="0" y="0"/>
                    <a:ext cx="8832003" cy="496800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6A23" w14:textId="77777777" w:rsidR="00A91F0F" w:rsidRDefault="00000000">
    <w:pPr>
      <w:pBdr>
        <w:top w:val="nil"/>
        <w:left w:val="nil"/>
        <w:bottom w:val="nil"/>
        <w:right w:val="nil"/>
        <w:between w:val="nil"/>
      </w:pBdr>
      <w:tabs>
        <w:tab w:val="center" w:pos="4513"/>
        <w:tab w:val="right" w:pos="9026"/>
      </w:tabs>
      <w:jc w:val="center"/>
      <w:rPr>
        <w:color w:val="000000"/>
      </w:rPr>
    </w:pPr>
    <w:r>
      <w:rPr>
        <w:color w:val="000000"/>
      </w:rPr>
      <w:t xml:space="preserve"> </w:t>
    </w:r>
    <w:r>
      <w:rPr>
        <w:noProof/>
      </w:rPr>
      <w:drawing>
        <wp:anchor distT="0" distB="0" distL="114300" distR="114300" simplePos="0" relativeHeight="251659264" behindDoc="0" locked="0" layoutInCell="1" hidden="0" allowOverlap="1" wp14:anchorId="0CEAFF05" wp14:editId="2E4626B4">
          <wp:simplePos x="0" y="0"/>
          <wp:positionH relativeFrom="column">
            <wp:posOffset>-914391</wp:posOffset>
          </wp:positionH>
          <wp:positionV relativeFrom="paragraph">
            <wp:posOffset>5983605</wp:posOffset>
          </wp:positionV>
          <wp:extent cx="7549200" cy="4248000"/>
          <wp:effectExtent l="0" t="0" r="0" b="0"/>
          <wp:wrapNone/>
          <wp:docPr id="1293986743" name="image3.png" descr="A black background with blue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ack background with blue lines&#10;&#10;Description automatically generated"/>
                  <pic:cNvPicPr preferRelativeResize="0"/>
                </pic:nvPicPr>
                <pic:blipFill>
                  <a:blip r:embed="rId1"/>
                  <a:srcRect/>
                  <a:stretch>
                    <a:fillRect/>
                  </a:stretch>
                </pic:blipFill>
                <pic:spPr>
                  <a:xfrm>
                    <a:off x="0" y="0"/>
                    <a:ext cx="7549200" cy="4248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891BE8"/>
    <w:multiLevelType w:val="multilevel"/>
    <w:tmpl w:val="6D6AD4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3718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F0F"/>
    <w:rsid w:val="000E7321"/>
    <w:rsid w:val="002524AE"/>
    <w:rsid w:val="00A91F0F"/>
    <w:rsid w:val="00B65553"/>
    <w:rsid w:val="00C66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CECBD"/>
  <w15:docId w15:val="{22B8F49A-D347-4F60-9E73-4029A6C13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Gill Sans" w:hAnsi="Gill Sans" w:cs="Gill San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80"/>
      <w:outlineLvl w:val="0"/>
    </w:pPr>
    <w:rPr>
      <w:rFonts w:ascii="Francois One" w:eastAsia="Francois One" w:hAnsi="Francois One" w:cs="Francois One"/>
      <w:color w:val="17355A"/>
      <w:sz w:val="70"/>
      <w:szCs w:val="70"/>
    </w:rPr>
  </w:style>
  <w:style w:type="paragraph" w:styleId="Heading2">
    <w:name w:val="heading 2"/>
    <w:basedOn w:val="Normal"/>
    <w:next w:val="Normal"/>
    <w:uiPriority w:val="9"/>
    <w:unhideWhenUsed/>
    <w:qFormat/>
    <w:pPr>
      <w:keepNext/>
      <w:keepLines/>
      <w:spacing w:before="160" w:after="80"/>
      <w:outlineLvl w:val="1"/>
    </w:pPr>
    <w:rPr>
      <w:rFonts w:ascii="Francois One" w:eastAsia="Francois One" w:hAnsi="Francois One" w:cs="Francois One"/>
      <w:color w:val="2D5D6C"/>
      <w:sz w:val="48"/>
      <w:szCs w:val="48"/>
    </w:rPr>
  </w:style>
  <w:style w:type="paragraph" w:styleId="Heading3">
    <w:name w:val="heading 3"/>
    <w:basedOn w:val="Normal"/>
    <w:next w:val="Normal"/>
    <w:uiPriority w:val="9"/>
    <w:unhideWhenUsed/>
    <w:qFormat/>
    <w:pPr>
      <w:keepNext/>
      <w:keepLines/>
      <w:spacing w:before="160" w:after="80"/>
      <w:outlineLvl w:val="2"/>
    </w:pPr>
    <w:rPr>
      <w:rFonts w:ascii="Francois One" w:eastAsia="Francois One" w:hAnsi="Francois One" w:cs="Francois One"/>
      <w:color w:val="000000"/>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9BA41F"/>
    </w:rPr>
  </w:style>
  <w:style w:type="paragraph" w:styleId="Heading5">
    <w:name w:val="heading 5"/>
    <w:basedOn w:val="Normal"/>
    <w:next w:val="Normal"/>
    <w:uiPriority w:val="9"/>
    <w:semiHidden/>
    <w:unhideWhenUsed/>
    <w:qFormat/>
    <w:pPr>
      <w:keepNext/>
      <w:keepLines/>
      <w:spacing w:before="80" w:after="40"/>
      <w:outlineLvl w:val="4"/>
    </w:pPr>
    <w:rPr>
      <w:color w:val="9BA41F"/>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7C208D"/>
    <w:rPr>
      <w:sz w:val="16"/>
      <w:szCs w:val="16"/>
    </w:rPr>
  </w:style>
  <w:style w:type="character" w:styleId="Hyperlink">
    <w:name w:val="Hyperlink"/>
    <w:basedOn w:val="DefaultParagraphFont"/>
    <w:uiPriority w:val="99"/>
    <w:unhideWhenUsed/>
    <w:rsid w:val="007C208D"/>
    <w:rPr>
      <w:color w:val="0000FF" w:themeColor="hyperlink"/>
      <w:u w:val="single"/>
    </w:rPr>
  </w:style>
  <w:style w:type="character" w:styleId="UnresolvedMention">
    <w:name w:val="Unresolved Mention"/>
    <w:basedOn w:val="DefaultParagraphFont"/>
    <w:uiPriority w:val="99"/>
    <w:semiHidden/>
    <w:unhideWhenUsed/>
    <w:rsid w:val="007C208D"/>
    <w:rPr>
      <w:color w:val="605E5C"/>
      <w:shd w:val="clear" w:color="auto" w:fill="E1DFDD"/>
    </w:rPr>
  </w:style>
  <w:style w:type="paragraph" w:styleId="ListParagraph">
    <w:name w:val="List Paragraph"/>
    <w:basedOn w:val="Normal"/>
    <w:uiPriority w:val="34"/>
    <w:qFormat/>
    <w:rsid w:val="00F33B4B"/>
    <w:pPr>
      <w:ind w:left="720"/>
      <w:contextualSpacing/>
    </w:pPr>
  </w:style>
  <w:style w:type="paragraph" w:styleId="Header">
    <w:name w:val="header"/>
    <w:basedOn w:val="Normal"/>
    <w:link w:val="HeaderChar"/>
    <w:uiPriority w:val="99"/>
    <w:unhideWhenUsed/>
    <w:rsid w:val="00704A2E"/>
    <w:pPr>
      <w:tabs>
        <w:tab w:val="center" w:pos="4513"/>
        <w:tab w:val="right" w:pos="9026"/>
      </w:tabs>
    </w:pPr>
  </w:style>
  <w:style w:type="character" w:customStyle="1" w:styleId="HeaderChar">
    <w:name w:val="Header Char"/>
    <w:basedOn w:val="DefaultParagraphFont"/>
    <w:link w:val="Header"/>
    <w:uiPriority w:val="99"/>
    <w:rsid w:val="00704A2E"/>
  </w:style>
  <w:style w:type="paragraph" w:styleId="Footer">
    <w:name w:val="footer"/>
    <w:basedOn w:val="Normal"/>
    <w:link w:val="FooterChar"/>
    <w:uiPriority w:val="99"/>
    <w:unhideWhenUsed/>
    <w:rsid w:val="00704A2E"/>
    <w:pPr>
      <w:tabs>
        <w:tab w:val="center" w:pos="4513"/>
        <w:tab w:val="right" w:pos="9026"/>
      </w:tabs>
    </w:pPr>
  </w:style>
  <w:style w:type="character" w:customStyle="1" w:styleId="FooterChar">
    <w:name w:val="Footer Char"/>
    <w:basedOn w:val="DefaultParagraphFont"/>
    <w:link w:val="Footer"/>
    <w:uiPriority w:val="99"/>
    <w:rsid w:val="00704A2E"/>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ucation@britishrowing.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JkfNUuKGSgRFVVoPDZZzbr309Q==">CgMxLjA4AHIhMVRaZktwQi0wUlVPeHpUQVFqaFV2d3Nwci12V0pXa1hP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143</Words>
  <Characters>817</Characters>
  <Application>Microsoft Office Word</Application>
  <DocSecurity>0</DocSecurity>
  <Lines>6</Lines>
  <Paragraphs>1</Paragraphs>
  <ScaleCrop>false</ScaleCrop>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McKay</dc:creator>
  <cp:lastModifiedBy>Shelley McKay</cp:lastModifiedBy>
  <cp:revision>3</cp:revision>
  <dcterms:created xsi:type="dcterms:W3CDTF">2026-10-06T07:18:00Z</dcterms:created>
  <dcterms:modified xsi:type="dcterms:W3CDTF">2026-10-06T07:22:00Z</dcterms:modified>
</cp:coreProperties>
</file>